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Pr="00DB35C5" w:rsidRDefault="00A81151" w:rsidP="3311BE57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14:paraId="0DC0F005" w14:textId="77C22BEB" w:rsidR="1662AEED" w:rsidRPr="00DB35C5" w:rsidRDefault="00F55416" w:rsidP="5C3CB789">
      <w:pPr>
        <w:jc w:val="both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Attendance Officer</w:t>
      </w:r>
    </w:p>
    <w:p w14:paraId="58F4EADA" w14:textId="77777777" w:rsidR="00645753" w:rsidRPr="00DB35C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B35C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</w:p>
    <w:p w14:paraId="1856B484" w14:textId="656A76C1" w:rsidR="14404C2B" w:rsidRPr="00F55416" w:rsidRDefault="00F55416" w:rsidP="00F55416">
      <w:pPr>
        <w:autoSpaceDE w:val="0"/>
        <w:autoSpaceDN w:val="0"/>
        <w:adjustRightInd w:val="0"/>
        <w:rPr>
          <w:rFonts w:ascii="Calibri" w:eastAsiaTheme="minorHAnsi" w:hAnsi="Calibri" w:cs="Calibri"/>
          <w:szCs w:val="22"/>
        </w:rPr>
      </w:pPr>
      <w:r>
        <w:rPr>
          <w:rFonts w:ascii="Calibri" w:eastAsiaTheme="minorHAnsi" w:hAnsi="Calibri" w:cs="Calibri"/>
          <w:szCs w:val="22"/>
        </w:rPr>
        <w:t xml:space="preserve">To assist the home school worker in overseeing the </w:t>
      </w:r>
      <w:r w:rsidR="00C52EE8">
        <w:rPr>
          <w:rFonts w:ascii="Calibri" w:eastAsiaTheme="minorHAnsi" w:hAnsi="Calibri" w:cs="Calibri"/>
          <w:szCs w:val="22"/>
        </w:rPr>
        <w:t>academy</w:t>
      </w:r>
      <w:r>
        <w:rPr>
          <w:rFonts w:ascii="Calibri" w:eastAsiaTheme="minorHAnsi" w:hAnsi="Calibri" w:cs="Calibri"/>
          <w:szCs w:val="22"/>
        </w:rPr>
        <w:t xml:space="preserve"> attendance procedures, ensuring that official</w:t>
      </w:r>
      <w:r>
        <w:rPr>
          <w:rFonts w:ascii="Calibri" w:eastAsiaTheme="minorHAnsi" w:hAnsi="Calibri" w:cs="Calibri"/>
          <w:szCs w:val="22"/>
        </w:rPr>
        <w:t xml:space="preserve"> </w:t>
      </w:r>
      <w:r>
        <w:rPr>
          <w:rFonts w:ascii="Calibri" w:eastAsiaTheme="minorHAnsi" w:hAnsi="Calibri" w:cs="Calibri"/>
          <w:szCs w:val="22"/>
        </w:rPr>
        <w:t>registers are accurately maintained and attendance trends monitored. To help towards improving levels</w:t>
      </w:r>
      <w:r>
        <w:rPr>
          <w:rFonts w:ascii="Calibri" w:eastAsiaTheme="minorHAnsi" w:hAnsi="Calibri" w:cs="Calibri"/>
          <w:szCs w:val="22"/>
        </w:rPr>
        <w:t xml:space="preserve"> </w:t>
      </w:r>
      <w:r>
        <w:rPr>
          <w:rFonts w:ascii="Calibri" w:eastAsiaTheme="minorHAnsi" w:hAnsi="Calibri" w:cs="Calibri"/>
          <w:szCs w:val="22"/>
        </w:rPr>
        <w:t>of attendance, reducing absences and reflect the policies and values of E-ACT.</w:t>
      </w:r>
    </w:p>
    <w:p w14:paraId="160AB2BA" w14:textId="77777777" w:rsidR="00F55416" w:rsidRDefault="00F55416" w:rsidP="0009161A">
      <w:pPr>
        <w:jc w:val="both"/>
        <w:rPr>
          <w:rFonts w:asciiTheme="minorHAnsi" w:hAnsiTheme="minorHAnsi" w:cstheme="minorHAnsi"/>
          <w:b/>
        </w:rPr>
      </w:pPr>
    </w:p>
    <w:p w14:paraId="5DA9259B" w14:textId="109A99CB" w:rsidR="0009161A" w:rsidRPr="00DB35C5" w:rsidRDefault="0009161A" w:rsidP="0009161A">
      <w:pPr>
        <w:jc w:val="both"/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>Key Accountabilities:</w:t>
      </w:r>
      <w:bookmarkStart w:id="0" w:name="_GoBack"/>
      <w:bookmarkEnd w:id="0"/>
    </w:p>
    <w:p w14:paraId="0150DCD2" w14:textId="77777777" w:rsidR="00F55416" w:rsidRDefault="00F55416" w:rsidP="0009161A">
      <w:pPr>
        <w:jc w:val="both"/>
        <w:rPr>
          <w:rFonts w:asciiTheme="minorHAnsi" w:hAnsiTheme="minorHAnsi" w:cstheme="minorHAnsi"/>
        </w:rPr>
      </w:pPr>
    </w:p>
    <w:p w14:paraId="1B933E2C" w14:textId="74EFCBEE" w:rsidR="00BE2D92" w:rsidRDefault="00F55416" w:rsidP="00F55416">
      <w:pPr>
        <w:autoSpaceDE w:val="0"/>
        <w:autoSpaceDN w:val="0"/>
        <w:adjustRightInd w:val="0"/>
        <w:rPr>
          <w:rFonts w:ascii="Calibri" w:eastAsiaTheme="minorHAnsi" w:hAnsi="Calibri" w:cs="Calibri"/>
          <w:szCs w:val="22"/>
        </w:rPr>
      </w:pPr>
      <w:r>
        <w:rPr>
          <w:rFonts w:ascii="Calibri" w:eastAsiaTheme="minorHAnsi" w:hAnsi="Calibri" w:cs="Calibri"/>
          <w:szCs w:val="22"/>
        </w:rPr>
        <w:t xml:space="preserve">Ensuring excellent attendance for every child at </w:t>
      </w:r>
      <w:r>
        <w:rPr>
          <w:rFonts w:ascii="Calibri" w:eastAsiaTheme="minorHAnsi" w:hAnsi="Calibri" w:cs="Calibri"/>
          <w:szCs w:val="22"/>
        </w:rPr>
        <w:t>the</w:t>
      </w:r>
      <w:r>
        <w:rPr>
          <w:rFonts w:ascii="Calibri" w:eastAsiaTheme="minorHAnsi" w:hAnsi="Calibri" w:cs="Calibri"/>
          <w:szCs w:val="22"/>
        </w:rPr>
        <w:t xml:space="preserve"> Academy</w:t>
      </w:r>
      <w:r>
        <w:rPr>
          <w:rFonts w:ascii="Calibri" w:eastAsiaTheme="minorHAnsi" w:hAnsi="Calibri" w:cs="Calibri"/>
          <w:szCs w:val="22"/>
        </w:rPr>
        <w:t xml:space="preserve">. </w:t>
      </w:r>
      <w:r>
        <w:rPr>
          <w:rFonts w:ascii="Calibri" w:eastAsiaTheme="minorHAnsi" w:hAnsi="Calibri" w:cs="Calibri"/>
          <w:szCs w:val="22"/>
        </w:rPr>
        <w:t>Working with</w:t>
      </w:r>
      <w:r>
        <w:rPr>
          <w:rFonts w:ascii="Calibri" w:eastAsiaTheme="minorHAnsi" w:hAnsi="Calibri" w:cs="Calibri"/>
          <w:szCs w:val="22"/>
        </w:rPr>
        <w:t xml:space="preserve"> </w:t>
      </w:r>
      <w:r>
        <w:rPr>
          <w:rFonts w:ascii="Calibri" w:eastAsiaTheme="minorHAnsi" w:hAnsi="Calibri" w:cs="Calibri"/>
          <w:szCs w:val="22"/>
        </w:rPr>
        <w:t>families to improve attendance. Working across the school to raise awareness of non-attendance</w:t>
      </w:r>
      <w:r>
        <w:rPr>
          <w:rFonts w:ascii="Calibri" w:eastAsiaTheme="minorHAnsi" w:hAnsi="Calibri" w:cs="Calibri"/>
          <w:szCs w:val="22"/>
        </w:rPr>
        <w:t>:</w:t>
      </w:r>
    </w:p>
    <w:p w14:paraId="47CE496D" w14:textId="77777777" w:rsidR="00F55416" w:rsidRPr="00F55416" w:rsidRDefault="00F55416" w:rsidP="00F55416">
      <w:pPr>
        <w:autoSpaceDE w:val="0"/>
        <w:autoSpaceDN w:val="0"/>
        <w:adjustRightInd w:val="0"/>
        <w:rPr>
          <w:rFonts w:ascii="Calibri" w:eastAsiaTheme="minorHAnsi" w:hAnsi="Calibri" w:cs="Calibri"/>
          <w:szCs w:val="22"/>
        </w:rPr>
      </w:pPr>
    </w:p>
    <w:p w14:paraId="14DA0295" w14:textId="43B7BF9E" w:rsidR="00F55416" w:rsidRPr="00F55416" w:rsidRDefault="00F55416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55416">
        <w:rPr>
          <w:rFonts w:eastAsia="ArialMT" w:cs="Calibri"/>
        </w:rPr>
        <w:t>To answer and record first day phone calls</w:t>
      </w:r>
      <w:r>
        <w:rPr>
          <w:rFonts w:eastAsia="ArialMT" w:cs="Calibri"/>
        </w:rPr>
        <w:t>.</w:t>
      </w:r>
    </w:p>
    <w:p w14:paraId="32398C80" w14:textId="7B3EE105" w:rsidR="00F55416" w:rsidRPr="00F55416" w:rsidRDefault="00F55416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55416">
        <w:rPr>
          <w:rFonts w:eastAsia="ArialMT" w:cs="Calibri"/>
        </w:rPr>
        <w:t>Input absence data into SIMs</w:t>
      </w:r>
      <w:r>
        <w:rPr>
          <w:rFonts w:eastAsia="ArialMT" w:cs="Calibri"/>
        </w:rPr>
        <w:t>.</w:t>
      </w:r>
    </w:p>
    <w:p w14:paraId="1EE2086C" w14:textId="364B7334" w:rsidR="00F55416" w:rsidRPr="00F55416" w:rsidRDefault="00F55416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>
        <w:rPr>
          <w:rFonts w:eastAsia="ArialMT" w:cs="Calibri"/>
        </w:rPr>
        <w:t>T</w:t>
      </w:r>
      <w:r w:rsidRPr="00F55416">
        <w:rPr>
          <w:rFonts w:eastAsia="ArialMT" w:cs="Calibri"/>
        </w:rPr>
        <w:t>o follow up on any missing registration marks</w:t>
      </w:r>
      <w:r>
        <w:rPr>
          <w:rFonts w:eastAsia="ArialMT" w:cs="Calibri"/>
        </w:rPr>
        <w:t>.</w:t>
      </w:r>
    </w:p>
    <w:p w14:paraId="1932154F" w14:textId="078F6B6F" w:rsidR="00F55416" w:rsidRPr="00F55416" w:rsidRDefault="00F55416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55416">
        <w:rPr>
          <w:rFonts w:eastAsia="ArialMT" w:cs="Calibri"/>
        </w:rPr>
        <w:t>To follow up on any missing reasons for absence</w:t>
      </w:r>
      <w:r>
        <w:rPr>
          <w:rFonts w:eastAsia="ArialMT" w:cs="Calibri"/>
        </w:rPr>
        <w:t>.</w:t>
      </w:r>
    </w:p>
    <w:p w14:paraId="6BEB9822" w14:textId="24193720" w:rsidR="00F55416" w:rsidRPr="00F55416" w:rsidRDefault="00F55416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55416">
        <w:rPr>
          <w:rFonts w:eastAsia="ArialMT" w:cs="Calibri"/>
        </w:rPr>
        <w:t>Answer all telephone calls relating to absence</w:t>
      </w:r>
      <w:r>
        <w:rPr>
          <w:rFonts w:eastAsia="ArialMT" w:cs="Calibri"/>
        </w:rPr>
        <w:t>.</w:t>
      </w:r>
    </w:p>
    <w:p w14:paraId="74E017EF" w14:textId="76648A22" w:rsidR="00F55416" w:rsidRPr="00F55416" w:rsidRDefault="00F55416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55416">
        <w:rPr>
          <w:rFonts w:eastAsia="ArialMT" w:cs="Calibri"/>
        </w:rPr>
        <w:t>To assist Home School Worker with home visit</w:t>
      </w:r>
      <w:r>
        <w:rPr>
          <w:rFonts w:eastAsia="ArialMT" w:cs="Calibri"/>
        </w:rPr>
        <w:t>s.</w:t>
      </w:r>
    </w:p>
    <w:p w14:paraId="4E171617" w14:textId="0A142D72" w:rsidR="00F55416" w:rsidRPr="00F55416" w:rsidRDefault="00F55416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55416">
        <w:rPr>
          <w:rFonts w:eastAsia="ArialMT" w:cs="Calibri"/>
        </w:rPr>
        <w:t>Attendance data analysis for Home School Worker</w:t>
      </w:r>
      <w:r>
        <w:rPr>
          <w:rFonts w:eastAsia="ArialMT" w:cs="Calibri"/>
        </w:rPr>
        <w:t>.</w:t>
      </w:r>
    </w:p>
    <w:p w14:paraId="376FAA29" w14:textId="57F82537" w:rsidR="00F55416" w:rsidRPr="005E3F83" w:rsidRDefault="00F55416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55416">
        <w:rPr>
          <w:rFonts w:eastAsia="ArialMT" w:cs="Calibri"/>
        </w:rPr>
        <w:t>Uploading attendance evidence to core computer systems.</w:t>
      </w:r>
    </w:p>
    <w:p w14:paraId="65B8A271" w14:textId="773CC5BA" w:rsidR="005E3F83" w:rsidRPr="00F55416" w:rsidRDefault="005E3F83" w:rsidP="00F5541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>
        <w:rPr>
          <w:rFonts w:eastAsiaTheme="minorHAnsi" w:cs="Calibri"/>
        </w:rPr>
        <w:t>Additional administration work may be required at key data collection points across of the year.</w:t>
      </w:r>
    </w:p>
    <w:p w14:paraId="38EDE557" w14:textId="4C68BBE6" w:rsidR="006C265C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>Contribute to the overall ethos/work/aims of the academy</w:t>
      </w:r>
      <w:r w:rsidR="00F55416">
        <w:rPr>
          <w:rFonts w:asciiTheme="minorHAnsi" w:hAnsiTheme="minorHAnsi" w:cstheme="minorHAnsi"/>
        </w:rPr>
        <w:t>.</w:t>
      </w:r>
    </w:p>
    <w:p w14:paraId="47932532" w14:textId="77777777" w:rsidR="00F55416" w:rsidRPr="00F55416" w:rsidRDefault="00F55416" w:rsidP="00F554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ArialMT" w:cs="Calibri"/>
        </w:rPr>
      </w:pPr>
      <w:r w:rsidRPr="00F55416">
        <w:rPr>
          <w:rFonts w:asciiTheme="minorHAnsi" w:hAnsiTheme="minorHAnsi" w:cstheme="minorHAnsi"/>
        </w:rPr>
        <w:t>Be aware of and comply with policies and procedures relating to child protection</w:t>
      </w:r>
      <w:r>
        <w:rPr>
          <w:rFonts w:asciiTheme="minorHAnsi" w:hAnsiTheme="minorHAnsi" w:cstheme="minorHAnsi"/>
        </w:rPr>
        <w:t xml:space="preserve"> and safeguarding</w:t>
      </w:r>
      <w:r w:rsidRPr="00F55416">
        <w:rPr>
          <w:rFonts w:asciiTheme="minorHAnsi" w:hAnsiTheme="minorHAnsi" w:cstheme="minorHAnsi"/>
        </w:rPr>
        <w:t>, health, safety and security, confidentiality and data protection, reporting all concerns to an</w:t>
      </w:r>
      <w:r>
        <w:rPr>
          <w:rFonts w:asciiTheme="minorHAnsi" w:hAnsiTheme="minorHAnsi" w:cstheme="minorHAnsi"/>
        </w:rPr>
        <w:t xml:space="preserve"> </w:t>
      </w:r>
      <w:r w:rsidRPr="00F55416">
        <w:rPr>
          <w:rFonts w:asciiTheme="minorHAnsi" w:hAnsiTheme="minorHAnsi" w:cstheme="minorHAnsi"/>
        </w:rPr>
        <w:t>appropriate person</w:t>
      </w:r>
      <w:r>
        <w:rPr>
          <w:rFonts w:asciiTheme="minorHAnsi" w:hAnsiTheme="minorHAnsi" w:cstheme="minorHAnsi"/>
        </w:rPr>
        <w:t>.</w:t>
      </w:r>
    </w:p>
    <w:p w14:paraId="1984065C" w14:textId="42C0F980" w:rsidR="006C265C" w:rsidRPr="00F55416" w:rsidRDefault="006C265C" w:rsidP="00F554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eastAsia="ArialMT" w:cs="Calibri"/>
        </w:rPr>
      </w:pPr>
      <w:r w:rsidRPr="00F55416">
        <w:rPr>
          <w:rFonts w:asciiTheme="minorHAnsi" w:hAnsiTheme="minorHAnsi" w:cstheme="minorHAnsi"/>
        </w:rPr>
        <w:t>Appreciate and support the role of other professionals</w:t>
      </w:r>
      <w:r w:rsidR="00F55416">
        <w:rPr>
          <w:rFonts w:asciiTheme="minorHAnsi" w:hAnsiTheme="minorHAnsi" w:cstheme="minorHAnsi"/>
        </w:rPr>
        <w:t>.</w:t>
      </w:r>
    </w:p>
    <w:p w14:paraId="78F4C365" w14:textId="2A8BB342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>Attend and participate in relevant meetings as required</w:t>
      </w:r>
      <w:r w:rsidR="00F55416">
        <w:rPr>
          <w:rFonts w:asciiTheme="minorHAnsi" w:hAnsiTheme="minorHAnsi" w:cstheme="minorHAnsi"/>
        </w:rPr>
        <w:t>.</w:t>
      </w:r>
    </w:p>
    <w:p w14:paraId="60F900EF" w14:textId="337920B0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>Participate in training and other learning activities and performance development as required</w:t>
      </w:r>
      <w:r w:rsidR="00F55416">
        <w:rPr>
          <w:rFonts w:asciiTheme="minorHAnsi" w:hAnsiTheme="minorHAnsi" w:cstheme="minorHAnsi"/>
        </w:rPr>
        <w:t>.</w:t>
      </w:r>
    </w:p>
    <w:p w14:paraId="1632E296" w14:textId="00868562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>Fully support and, at all times, uphold the policies and positive ethos of the academy and the E-ACT Trust</w:t>
      </w:r>
      <w:r w:rsidR="00F55416">
        <w:rPr>
          <w:rFonts w:asciiTheme="minorHAnsi" w:hAnsiTheme="minorHAnsi" w:cstheme="minorHAnsi"/>
        </w:rPr>
        <w:t>.</w:t>
      </w:r>
    </w:p>
    <w:p w14:paraId="364A952A" w14:textId="77777777" w:rsidR="00F55416" w:rsidRDefault="006C265C" w:rsidP="00F55416">
      <w:pPr>
        <w:jc w:val="both"/>
        <w:rPr>
          <w:rFonts w:asciiTheme="minorHAnsi" w:eastAsia="Nunito" w:hAnsiTheme="minorHAnsi" w:cstheme="minorHAnsi"/>
          <w:b/>
        </w:rPr>
      </w:pPr>
      <w:r w:rsidRPr="00F55416">
        <w:rPr>
          <w:rFonts w:asciiTheme="minorHAnsi" w:eastAsia="Nunito" w:hAnsiTheme="minorHAnsi" w:cstheme="minorHAnsi"/>
          <w:b/>
        </w:rPr>
        <w:t>C</w:t>
      </w:r>
      <w:r w:rsidR="24833FD1" w:rsidRPr="00F55416">
        <w:rPr>
          <w:rFonts w:asciiTheme="minorHAnsi" w:eastAsia="Nunito" w:hAnsiTheme="minorHAnsi" w:cstheme="minorHAnsi"/>
          <w:b/>
        </w:rPr>
        <w:t>ulture</w:t>
      </w:r>
      <w:r w:rsidR="00F55416">
        <w:rPr>
          <w:rFonts w:asciiTheme="minorHAnsi" w:eastAsia="Nunito" w:hAnsiTheme="minorHAnsi" w:cstheme="minorHAnsi"/>
          <w:b/>
        </w:rPr>
        <w:t>:</w:t>
      </w:r>
    </w:p>
    <w:p w14:paraId="21B759EA" w14:textId="77777777" w:rsidR="00F55416" w:rsidRDefault="00F55416" w:rsidP="00F55416">
      <w:pPr>
        <w:ind w:left="360"/>
        <w:jc w:val="both"/>
        <w:rPr>
          <w:rFonts w:asciiTheme="minorHAnsi" w:eastAsia="Nunito" w:hAnsiTheme="minorHAnsi" w:cstheme="minorHAnsi"/>
        </w:rPr>
      </w:pPr>
    </w:p>
    <w:p w14:paraId="3CF4A3B9" w14:textId="77777777" w:rsidR="00F55416" w:rsidRDefault="24833FD1" w:rsidP="00F55416">
      <w:pPr>
        <w:pStyle w:val="ListParagraph"/>
        <w:numPr>
          <w:ilvl w:val="0"/>
          <w:numId w:val="30"/>
        </w:numPr>
        <w:jc w:val="both"/>
        <w:rPr>
          <w:rFonts w:asciiTheme="minorHAnsi" w:eastAsia="Nunito" w:hAnsiTheme="minorHAnsi" w:cstheme="minorHAnsi"/>
          <w:b/>
        </w:rPr>
      </w:pPr>
      <w:r w:rsidRPr="00F55416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  <w:r w:rsidR="00F55416" w:rsidRPr="00F55416">
        <w:rPr>
          <w:rFonts w:asciiTheme="minorHAnsi" w:eastAsia="Nunito" w:hAnsiTheme="minorHAnsi" w:cstheme="minorHAnsi"/>
          <w:b/>
        </w:rPr>
        <w:t xml:space="preserve"> </w:t>
      </w:r>
    </w:p>
    <w:p w14:paraId="64DA3A95" w14:textId="27425C3E" w:rsidR="00F55416" w:rsidRPr="005E3F83" w:rsidRDefault="24833FD1" w:rsidP="72666F94">
      <w:pPr>
        <w:pStyle w:val="ListParagraph"/>
        <w:numPr>
          <w:ilvl w:val="0"/>
          <w:numId w:val="30"/>
        </w:numPr>
        <w:jc w:val="both"/>
        <w:rPr>
          <w:rFonts w:asciiTheme="minorHAnsi" w:eastAsia="Nunito" w:hAnsiTheme="minorHAnsi" w:cstheme="minorHAnsi"/>
          <w:b/>
        </w:rPr>
      </w:pPr>
      <w:r w:rsidRPr="00F55416">
        <w:rPr>
          <w:rFonts w:asciiTheme="minorHAnsi" w:eastAsia="Nunito" w:hAnsiTheme="minorHAnsi" w:cstheme="minorHAnsi"/>
        </w:rPr>
        <w:t>Responsible for working in accordance with E-ACT’s policy relating to the promotion of Equality,</w:t>
      </w:r>
      <w:r w:rsidR="00F55416" w:rsidRPr="00F55416">
        <w:rPr>
          <w:rFonts w:asciiTheme="minorHAnsi" w:eastAsia="Nunito" w:hAnsiTheme="minorHAnsi" w:cstheme="minorHAnsi"/>
        </w:rPr>
        <w:t xml:space="preserve"> </w:t>
      </w:r>
      <w:r w:rsidRPr="00F55416">
        <w:rPr>
          <w:rFonts w:asciiTheme="minorHAnsi" w:eastAsia="Nunito" w:hAnsiTheme="minorHAnsi" w:cstheme="minorHAnsi"/>
        </w:rPr>
        <w:t>Diversity and Inclusivity</w:t>
      </w:r>
    </w:p>
    <w:p w14:paraId="37D96C53" w14:textId="3FB1A709" w:rsidR="005E3F83" w:rsidRDefault="005E3F83" w:rsidP="005E3F83">
      <w:pPr>
        <w:jc w:val="both"/>
        <w:rPr>
          <w:rFonts w:asciiTheme="minorHAnsi" w:eastAsia="Nunito" w:hAnsiTheme="minorHAnsi" w:cstheme="minorHAnsi"/>
          <w:b/>
        </w:rPr>
      </w:pPr>
    </w:p>
    <w:p w14:paraId="1D61D006" w14:textId="77777777" w:rsidR="005E3F83" w:rsidRPr="005E3F83" w:rsidRDefault="005E3F83" w:rsidP="005E3F83">
      <w:pPr>
        <w:jc w:val="both"/>
        <w:rPr>
          <w:rFonts w:asciiTheme="minorHAnsi" w:eastAsia="Nunito" w:hAnsiTheme="minorHAnsi" w:cstheme="minorHAnsi"/>
          <w:b/>
        </w:rPr>
      </w:pPr>
    </w:p>
    <w:p w14:paraId="5E1D4AAD" w14:textId="77777777" w:rsidR="00F55416" w:rsidRPr="00F55416" w:rsidRDefault="24833FD1" w:rsidP="006C265C">
      <w:pPr>
        <w:pStyle w:val="ListParagraph"/>
        <w:numPr>
          <w:ilvl w:val="0"/>
          <w:numId w:val="30"/>
        </w:numPr>
        <w:jc w:val="both"/>
        <w:rPr>
          <w:rFonts w:asciiTheme="minorHAnsi" w:eastAsia="Nunito" w:hAnsiTheme="minorHAnsi" w:cstheme="minorHAnsi"/>
          <w:b/>
        </w:rPr>
      </w:pPr>
      <w:r w:rsidRPr="00F55416">
        <w:rPr>
          <w:rFonts w:asciiTheme="minorHAnsi" w:eastAsia="Nunito" w:hAnsiTheme="minorHAnsi" w:cstheme="minorHAnsi"/>
        </w:rPr>
        <w:t>Undertake any other duties appropriate to the grade of the post as requested by your Line Manager</w:t>
      </w:r>
    </w:p>
    <w:p w14:paraId="5AB96B6B" w14:textId="751913E6" w:rsidR="006C265C" w:rsidRPr="00F55416" w:rsidRDefault="006C265C" w:rsidP="006C265C">
      <w:pPr>
        <w:pStyle w:val="ListParagraph"/>
        <w:numPr>
          <w:ilvl w:val="0"/>
          <w:numId w:val="30"/>
        </w:numPr>
        <w:jc w:val="both"/>
        <w:rPr>
          <w:rFonts w:asciiTheme="minorHAnsi" w:eastAsia="Nunito" w:hAnsiTheme="minorHAnsi" w:cstheme="minorHAnsi"/>
          <w:b/>
        </w:rPr>
      </w:pPr>
      <w:r w:rsidRPr="00F55416">
        <w:rPr>
          <w:rFonts w:asciiTheme="minorHAnsi" w:hAnsiTheme="minorHAnsi" w:cstheme="minorHAnsi"/>
        </w:rPr>
        <w:t xml:space="preserve">To </w:t>
      </w:r>
      <w:proofErr w:type="gramStart"/>
      <w:r w:rsidRPr="00F55416">
        <w:rPr>
          <w:rFonts w:asciiTheme="minorHAnsi" w:hAnsiTheme="minorHAnsi" w:cstheme="minorHAnsi"/>
        </w:rPr>
        <w:t>have an understanding of</w:t>
      </w:r>
      <w:proofErr w:type="gramEnd"/>
      <w:r w:rsidRPr="00F55416">
        <w:rPr>
          <w:rFonts w:asciiTheme="minorHAnsi" w:hAnsiTheme="minorHAnsi" w:cstheme="minorHAnsi"/>
        </w:rPr>
        <w:t xml:space="preserve"> and work within the requirements of GDPR at all times and comply with E-ACT policy in terms of data protection  </w:t>
      </w:r>
    </w:p>
    <w:p w14:paraId="43999278" w14:textId="77777777" w:rsidR="00F55416" w:rsidRDefault="00F55416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2D7E4CBD" w:rsidR="763F04B2" w:rsidRPr="00F55416" w:rsidRDefault="24833FD1" w:rsidP="00F55416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017A5550" w14:textId="77777777" w:rsidR="007D03D2" w:rsidRDefault="007D03D2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25A55FF6" w14:textId="2DB485B6" w:rsidR="00E04A7A" w:rsidRPr="00DB35C5" w:rsidRDefault="00E04A7A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DB35C5">
        <w:rPr>
          <w:rFonts w:asciiTheme="minorHAnsi" w:eastAsia="Nunito" w:hAnsiTheme="minorHAnsi" w:cstheme="minorHAnsi"/>
          <w:b/>
          <w:bCs/>
          <w:sz w:val="32"/>
          <w:szCs w:val="32"/>
        </w:rPr>
        <w:t>PERSON SPECIFICATION</w:t>
      </w:r>
    </w:p>
    <w:p w14:paraId="545F1797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Whether you’re a </w:t>
      </w:r>
      <w:proofErr w:type="gramStart"/>
      <w:r w:rsidRPr="00DB35C5">
        <w:rPr>
          <w:rFonts w:asciiTheme="minorHAnsi" w:eastAsia="Nunito" w:hAnsiTheme="minorHAnsi" w:cstheme="minorHAnsi"/>
          <w:sz w:val="22"/>
          <w:szCs w:val="22"/>
        </w:rPr>
        <w:t>3 year</w:t>
      </w:r>
      <w:r w:rsidR="006D37CF" w:rsidRPr="00DB35C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DB35C5">
        <w:rPr>
          <w:rFonts w:asciiTheme="minorHAnsi" w:eastAsia="Nunito" w:hAnsiTheme="minorHAnsi" w:cstheme="minorHAnsi"/>
          <w:sz w:val="22"/>
          <w:szCs w:val="22"/>
        </w:rPr>
        <w:t>old</w:t>
      </w:r>
      <w:proofErr w:type="gramEnd"/>
      <w:r w:rsidRPr="00DB35C5">
        <w:rPr>
          <w:rFonts w:asciiTheme="minorHAnsi" w:eastAsia="Nunito" w:hAnsiTheme="minorHAnsi" w:cstheme="minorHAnsi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DB35C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DB35C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DB35C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DB35C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DB35C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35C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DB35C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DB35C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DB35C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DB35C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lastRenderedPageBreak/>
              <w:t>Commitment to self-development, and developing your wider Team</w:t>
            </w:r>
          </w:p>
          <w:p w14:paraId="69BFDD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DB35C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DB35C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DB35C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58AD635A" w:rsidR="00E04A7A" w:rsidRDefault="00E04A7A" w:rsidP="0009161A">
      <w:pPr>
        <w:jc w:val="both"/>
        <w:rPr>
          <w:rFonts w:asciiTheme="minorHAnsi" w:hAnsiTheme="minorHAnsi" w:cstheme="minorHAnsi"/>
        </w:rPr>
      </w:pPr>
    </w:p>
    <w:p w14:paraId="3BEDE5E8" w14:textId="4C764228" w:rsidR="00DB35C5" w:rsidRDefault="00DB35C5" w:rsidP="0009161A">
      <w:pPr>
        <w:jc w:val="both"/>
        <w:rPr>
          <w:rFonts w:asciiTheme="minorHAnsi" w:hAnsiTheme="minorHAnsi" w:cstheme="minorHAnsi"/>
        </w:rPr>
      </w:pPr>
    </w:p>
    <w:p w14:paraId="6FD4D969" w14:textId="53A58C07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10F9BE30" w14:textId="58020284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60275BF1" w14:textId="60FF0C28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3382520B" w14:textId="29923EF9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6A869B2A" w14:textId="48FB89C0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74E06F60" w14:textId="611DB3E7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4B8B92D6" w14:textId="448D077D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716527E4" w14:textId="50B83BBB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46D84FF9" w14:textId="7380D188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2FF33296" w14:textId="1FE878CA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346E9E1F" w14:textId="12B4E2B5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4069EC42" w14:textId="3A9963CA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2995FE9F" w14:textId="7A55E31D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4BF6C912" w14:textId="558C82FE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0A8A20BF" w14:textId="7016E406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3936B390" w14:textId="02937F0C" w:rsidR="005E3F83" w:rsidRDefault="005E3F83" w:rsidP="0009161A">
      <w:pPr>
        <w:jc w:val="both"/>
        <w:rPr>
          <w:rFonts w:asciiTheme="minorHAnsi" w:hAnsiTheme="minorHAnsi" w:cstheme="minorHAnsi"/>
        </w:rPr>
      </w:pPr>
    </w:p>
    <w:p w14:paraId="6F7D99C4" w14:textId="77777777" w:rsidR="005E3F83" w:rsidRPr="00DB35C5" w:rsidRDefault="005E3F83" w:rsidP="0009161A">
      <w:pPr>
        <w:jc w:val="both"/>
        <w:rPr>
          <w:rFonts w:asciiTheme="minorHAnsi" w:hAnsiTheme="minorHAnsi" w:cstheme="minorHAnsi"/>
        </w:rPr>
      </w:pPr>
    </w:p>
    <w:p w14:paraId="73642BD1" w14:textId="77777777" w:rsidR="0009161A" w:rsidRPr="00DB35C5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DB35C5">
        <w:rPr>
          <w:rFonts w:asciiTheme="minorHAnsi" w:hAnsiTheme="minorHAnsi" w:cstheme="minorHAnsi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DB35C5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DB35C5" w14:paraId="223C875F" w14:textId="77777777" w:rsidTr="00495A33">
        <w:tc>
          <w:tcPr>
            <w:tcW w:w="1980" w:type="dxa"/>
          </w:tcPr>
          <w:p w14:paraId="314EEA37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DB35C5" w14:paraId="51C163B7" w14:textId="77777777" w:rsidTr="00495A33">
        <w:tc>
          <w:tcPr>
            <w:tcW w:w="1980" w:type="dxa"/>
          </w:tcPr>
          <w:p w14:paraId="0721F9DE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DB35C5">
              <w:rPr>
                <w:rFonts w:asciiTheme="minorHAnsi" w:hAnsiTheme="minorHAnsi" w:cstheme="minorHAnsi"/>
                <w:szCs w:val="22"/>
              </w:rPr>
              <w:t>Essential</w:t>
            </w:r>
          </w:p>
          <w:p w14:paraId="3D7B6F86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DB35C5">
              <w:rPr>
                <w:rFonts w:asciiTheme="minorHAnsi" w:hAnsiTheme="minorHAnsi" w:cstheme="minorHAnsi"/>
                <w:szCs w:val="22"/>
              </w:rPr>
              <w:t>Application Stage</w:t>
            </w:r>
          </w:p>
          <w:p w14:paraId="0EFB1781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DB35C5" w14:paraId="1BEC9761" w14:textId="77777777" w:rsidTr="00495A33">
        <w:tc>
          <w:tcPr>
            <w:tcW w:w="1980" w:type="dxa"/>
          </w:tcPr>
          <w:p w14:paraId="031B31A2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DB35C5">
              <w:rPr>
                <w:rFonts w:asciiTheme="minorHAnsi" w:hAnsiTheme="minorHAnsi" w:cstheme="minorHAnsi"/>
                <w:szCs w:val="22"/>
              </w:rPr>
              <w:t>Desirable</w:t>
            </w:r>
          </w:p>
          <w:p w14:paraId="454BD8A3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DB35C5">
              <w:rPr>
                <w:rFonts w:asciiTheme="minorHAnsi" w:hAnsiTheme="minorHAnsi" w:cstheme="minorHAnsi"/>
                <w:szCs w:val="22"/>
              </w:rPr>
              <w:t>Interview Stage</w:t>
            </w:r>
          </w:p>
          <w:p w14:paraId="0DB2B594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DB35C5" w14:paraId="036D696A" w14:textId="77777777" w:rsidTr="00495A33">
        <w:tc>
          <w:tcPr>
            <w:tcW w:w="1980" w:type="dxa"/>
          </w:tcPr>
          <w:p w14:paraId="5E7828F2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DB35C5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111201B" w14:textId="5909667A" w:rsidR="005E3F83" w:rsidRDefault="005E3F83" w:rsidP="0009161A">
      <w:pPr>
        <w:rPr>
          <w:rFonts w:asciiTheme="minorHAnsi" w:hAnsiTheme="minorHAnsi" w:cstheme="minorHAnsi"/>
          <w:szCs w:val="22"/>
        </w:rPr>
      </w:pPr>
    </w:p>
    <w:p w14:paraId="5F9EBC88" w14:textId="77777777" w:rsidR="005E3F83" w:rsidRPr="002A4585" w:rsidRDefault="005E3F83" w:rsidP="005E3F83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4962"/>
        <w:gridCol w:w="708"/>
        <w:gridCol w:w="397"/>
        <w:gridCol w:w="567"/>
        <w:gridCol w:w="425"/>
        <w:gridCol w:w="567"/>
      </w:tblGrid>
      <w:tr w:rsidR="005E3F83" w:rsidRPr="002A4585" w14:paraId="36B712E0" w14:textId="77777777" w:rsidTr="005E3F83">
        <w:trPr>
          <w:trHeight w:val="192"/>
        </w:trPr>
        <w:tc>
          <w:tcPr>
            <w:tcW w:w="1872" w:type="dxa"/>
            <w:shd w:val="clear" w:color="auto" w:fill="D9D9D9" w:themeFill="background1" w:themeFillShade="D9"/>
          </w:tcPr>
          <w:p w14:paraId="67B399D3" w14:textId="77777777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70212D7C" w14:textId="77777777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3DAD53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3D32CA3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839583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30BA905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5FE3E8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5E3F83" w:rsidRPr="002A4585" w14:paraId="0EE546FD" w14:textId="77777777" w:rsidTr="005E3F83">
        <w:trPr>
          <w:trHeight w:val="192"/>
        </w:trPr>
        <w:tc>
          <w:tcPr>
            <w:tcW w:w="1872" w:type="dxa"/>
            <w:vMerge w:val="restart"/>
            <w:shd w:val="clear" w:color="auto" w:fill="00BCB4"/>
          </w:tcPr>
          <w:p w14:paraId="285BDBD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962" w:type="dxa"/>
            <w:shd w:val="clear" w:color="auto" w:fill="auto"/>
          </w:tcPr>
          <w:p w14:paraId="670C9C7E" w14:textId="77777777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708" w:type="dxa"/>
            <w:shd w:val="clear" w:color="auto" w:fill="auto"/>
          </w:tcPr>
          <w:p w14:paraId="69DC771F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49D2C8F0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736F83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589C3A5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1233642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178C2EF1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0CE1168E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322AF35E" w14:textId="77777777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708" w:type="dxa"/>
            <w:shd w:val="clear" w:color="auto" w:fill="auto"/>
          </w:tcPr>
          <w:p w14:paraId="34C73650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597B7ABF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20C980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1DF24B8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8906C0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71E19EE9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77F19F73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0B7EFF0F" w14:textId="77777777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708" w:type="dxa"/>
            <w:shd w:val="clear" w:color="auto" w:fill="auto"/>
          </w:tcPr>
          <w:p w14:paraId="220B94BA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315578D7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099EB5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71A4DFD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72E9A4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076AEE2C" w14:textId="77777777" w:rsidTr="005E3F83">
        <w:trPr>
          <w:trHeight w:val="192"/>
        </w:trPr>
        <w:tc>
          <w:tcPr>
            <w:tcW w:w="1872" w:type="dxa"/>
            <w:vMerge w:val="restart"/>
            <w:shd w:val="clear" w:color="auto" w:fill="00BCB4"/>
          </w:tcPr>
          <w:p w14:paraId="779A39EA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962" w:type="dxa"/>
            <w:vAlign w:val="center"/>
          </w:tcPr>
          <w:p w14:paraId="72ACCE26" w14:textId="77777777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Minimum of 5 GCSEs grade 4-9 including Maths and English (or equivalent)</w:t>
            </w:r>
          </w:p>
        </w:tc>
        <w:tc>
          <w:tcPr>
            <w:tcW w:w="708" w:type="dxa"/>
          </w:tcPr>
          <w:p w14:paraId="6A6D89A7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0746C3A2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0CBC9E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50DC1FD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BD7F8A6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3F83" w:rsidRPr="002A4585" w14:paraId="5B1CDE15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2C3FB6BF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23529009" w14:textId="77777777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Current First Aid qualification (or willing to work towards)</w:t>
            </w:r>
          </w:p>
        </w:tc>
        <w:tc>
          <w:tcPr>
            <w:tcW w:w="708" w:type="dxa"/>
          </w:tcPr>
          <w:p w14:paraId="316C6A2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273165E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2D1F6C45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98957A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4F376AF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2590B33B" w14:textId="77777777" w:rsidTr="005E3F83">
        <w:trPr>
          <w:trHeight w:val="208"/>
        </w:trPr>
        <w:tc>
          <w:tcPr>
            <w:tcW w:w="1872" w:type="dxa"/>
            <w:vMerge/>
            <w:shd w:val="clear" w:color="auto" w:fill="00BCB4"/>
          </w:tcPr>
          <w:p w14:paraId="7D80A28B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4AE8A34F" w14:textId="70776082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Experience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147DB2">
              <w:rPr>
                <w:rFonts w:asciiTheme="minorHAnsi" w:hAnsiTheme="minorHAnsi"/>
                <w:szCs w:val="22"/>
              </w:rPr>
              <w:t xml:space="preserve">of child protection/safeguarding with up to date training </w:t>
            </w:r>
            <w:r>
              <w:rPr>
                <w:rFonts w:asciiTheme="minorHAnsi" w:hAnsiTheme="minorHAnsi"/>
                <w:szCs w:val="22"/>
              </w:rPr>
              <w:t>(</w:t>
            </w:r>
            <w:r w:rsidRPr="00147DB2">
              <w:rPr>
                <w:rFonts w:asciiTheme="minorHAnsi" w:hAnsiTheme="minorHAnsi"/>
                <w:szCs w:val="22"/>
              </w:rPr>
              <w:t>or willingness to undertake training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708" w:type="dxa"/>
          </w:tcPr>
          <w:p w14:paraId="59CDEE6E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4C40DEE8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6FB4482A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24163F2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1A4424F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27FC95C3" w14:textId="77777777" w:rsidTr="005E3F83">
        <w:trPr>
          <w:trHeight w:val="208"/>
        </w:trPr>
        <w:tc>
          <w:tcPr>
            <w:tcW w:w="1872" w:type="dxa"/>
            <w:vMerge/>
            <w:shd w:val="clear" w:color="auto" w:fill="00BCB4"/>
          </w:tcPr>
          <w:p w14:paraId="3B38B2CE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930508C" w14:textId="77777777" w:rsidR="005E3F83" w:rsidRPr="002A4585" w:rsidRDefault="005E3F83" w:rsidP="001B65E2">
            <w:pPr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school standards and procedures</w:t>
            </w:r>
            <w:r>
              <w:rPr>
                <w:rFonts w:asciiTheme="minorHAnsi" w:hAnsiTheme="minorHAnsi"/>
                <w:szCs w:val="22"/>
              </w:rPr>
              <w:t xml:space="preserve"> or willingness to train</w:t>
            </w:r>
          </w:p>
        </w:tc>
        <w:tc>
          <w:tcPr>
            <w:tcW w:w="708" w:type="dxa"/>
          </w:tcPr>
          <w:p w14:paraId="1D8EB7D2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072EA62B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23A97FE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389CE1A4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5891BCE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73C37F23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200A314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DDF6304" w14:textId="77777777" w:rsidR="005E3F83" w:rsidRDefault="005E3F83" w:rsidP="004861AF">
            <w:pPr>
              <w:tabs>
                <w:tab w:val="left" w:pos="400"/>
              </w:tabs>
              <w:ind w:right="-45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 xml:space="preserve">Knowledge of safeguarding and child protection </w:t>
            </w:r>
          </w:p>
          <w:p w14:paraId="42117005" w14:textId="14AF2306" w:rsidR="005E3F83" w:rsidRPr="002A4585" w:rsidRDefault="005E3F83" w:rsidP="001B65E2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issues.</w:t>
            </w:r>
          </w:p>
        </w:tc>
        <w:tc>
          <w:tcPr>
            <w:tcW w:w="708" w:type="dxa"/>
            <w:vAlign w:val="center"/>
          </w:tcPr>
          <w:p w14:paraId="320359FE" w14:textId="1A4E4E7F" w:rsidR="005E3F83" w:rsidRPr="002A4585" w:rsidRDefault="005E3F83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45A02783" w14:textId="650DD08F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2C1895F2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63D3816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59D6F4C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6226099A" w14:textId="77777777" w:rsidTr="005E3F83">
        <w:trPr>
          <w:trHeight w:val="192"/>
        </w:trPr>
        <w:tc>
          <w:tcPr>
            <w:tcW w:w="1872" w:type="dxa"/>
            <w:shd w:val="clear" w:color="auto" w:fill="00BCB4"/>
          </w:tcPr>
          <w:p w14:paraId="2DF15B53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F495180" w14:textId="77777777" w:rsidR="005E3F83" w:rsidRDefault="005E3F83" w:rsidP="001B65E2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health and safety regulations within a school environment</w:t>
            </w:r>
          </w:p>
        </w:tc>
        <w:tc>
          <w:tcPr>
            <w:tcW w:w="708" w:type="dxa"/>
            <w:vAlign w:val="center"/>
          </w:tcPr>
          <w:p w14:paraId="5AC866E0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7" w:type="dxa"/>
          </w:tcPr>
          <w:p w14:paraId="551F953C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7AD144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5F0072B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44FBD82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411921FB" w14:textId="77777777" w:rsidTr="005E3F83">
        <w:trPr>
          <w:trHeight w:val="192"/>
        </w:trPr>
        <w:tc>
          <w:tcPr>
            <w:tcW w:w="1872" w:type="dxa"/>
            <w:vMerge w:val="restart"/>
            <w:shd w:val="clear" w:color="auto" w:fill="00BCB4"/>
          </w:tcPr>
          <w:p w14:paraId="684B4FEE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962" w:type="dxa"/>
            <w:vAlign w:val="center"/>
          </w:tcPr>
          <w:p w14:paraId="2C464863" w14:textId="77777777" w:rsidR="005E3F83" w:rsidRPr="002A4585" w:rsidRDefault="005E3F83" w:rsidP="001B65E2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eastAsia="Arial" w:hAnsiTheme="minorHAnsi" w:cs="Arial"/>
                <w:szCs w:val="22"/>
              </w:rPr>
              <w:t xml:space="preserve">Experience of </w:t>
            </w:r>
            <w:r>
              <w:rPr>
                <w:rFonts w:asciiTheme="minorHAnsi" w:eastAsia="Arial" w:hAnsiTheme="minorHAnsi" w:cs="Arial"/>
                <w:szCs w:val="22"/>
              </w:rPr>
              <w:t>managing the behaviour of</w:t>
            </w:r>
            <w:r w:rsidRPr="00147DB2">
              <w:rPr>
                <w:rFonts w:asciiTheme="minorHAnsi" w:eastAsia="Arial" w:hAnsiTheme="minorHAnsi" w:cs="Arial"/>
                <w:szCs w:val="22"/>
              </w:rPr>
              <w:t xml:space="preserve"> groups of children on a voluntary or paid basis</w:t>
            </w:r>
          </w:p>
        </w:tc>
        <w:tc>
          <w:tcPr>
            <w:tcW w:w="708" w:type="dxa"/>
          </w:tcPr>
          <w:p w14:paraId="1F53B929" w14:textId="3237E61B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7" w:type="dxa"/>
          </w:tcPr>
          <w:p w14:paraId="69F32066" w14:textId="25837440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F2EE656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35473FB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96349F6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71695996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7C397C30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445E2DC1" w14:textId="77777777" w:rsidR="005E3F83" w:rsidRPr="00210829" w:rsidRDefault="005E3F83" w:rsidP="001B65E2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Demonstrate ability to deal with sensitive and emotional situations</w:t>
            </w:r>
          </w:p>
        </w:tc>
        <w:tc>
          <w:tcPr>
            <w:tcW w:w="708" w:type="dxa"/>
          </w:tcPr>
          <w:p w14:paraId="6C0E29BD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766435B0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7D6C8EDB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8B1536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5D898C3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5B16080D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719ECD25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7430F5CE" w14:textId="77777777" w:rsidR="005E3F83" w:rsidRPr="00210829" w:rsidRDefault="005E3F83" w:rsidP="001B65E2">
            <w:pPr>
              <w:contextualSpacing/>
              <w:jc w:val="both"/>
              <w:outlineLvl w:val="0"/>
              <w:rPr>
                <w:rFonts w:asciiTheme="minorHAnsi" w:hAnsiTheme="minorHAnsi" w:cstheme="minorHAnsi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Working in a socially and culturally diverse school community</w:t>
            </w:r>
          </w:p>
        </w:tc>
        <w:tc>
          <w:tcPr>
            <w:tcW w:w="708" w:type="dxa"/>
          </w:tcPr>
          <w:p w14:paraId="1552D94C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7" w:type="dxa"/>
          </w:tcPr>
          <w:p w14:paraId="2666FD05" w14:textId="77777777" w:rsidR="005E3F83" w:rsidRPr="00210829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8057C6F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583A36F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21D5DC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5E3F83" w:rsidRPr="002A4585" w14:paraId="3E9DD2FD" w14:textId="77777777" w:rsidTr="005E3F83">
        <w:trPr>
          <w:trHeight w:val="192"/>
        </w:trPr>
        <w:tc>
          <w:tcPr>
            <w:tcW w:w="1872" w:type="dxa"/>
            <w:vMerge w:val="restart"/>
            <w:shd w:val="clear" w:color="auto" w:fill="00BCB4"/>
          </w:tcPr>
          <w:p w14:paraId="773FBE3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6371994D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812FDE9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BA38C7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3C4F98C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4A3E573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EA6559A" w14:textId="77777777" w:rsidR="005E3F83" w:rsidRPr="002A4585" w:rsidRDefault="005E3F83" w:rsidP="001B65E2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E2ED335" w14:textId="77777777" w:rsidR="005E3F83" w:rsidRPr="00210829" w:rsidRDefault="005E3F83" w:rsidP="001B65E2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Demonstrate ability to deal with sensitive and emotional situations</w:t>
            </w:r>
          </w:p>
        </w:tc>
        <w:tc>
          <w:tcPr>
            <w:tcW w:w="708" w:type="dxa"/>
          </w:tcPr>
          <w:p w14:paraId="25695F10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5670B53D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E5C97D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66FA291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3BC6C92" w14:textId="77777777" w:rsidR="005E3F83" w:rsidRPr="002A4585" w:rsidRDefault="005E3F83" w:rsidP="001B65E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861AF" w:rsidRPr="002A4585" w14:paraId="342FA6EE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380BE1B6" w14:textId="77777777" w:rsidR="004861AF" w:rsidRPr="002A4585" w:rsidRDefault="004861AF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3ADEC415" w14:textId="2CB60A87" w:rsidR="004861AF" w:rsidRPr="00DB35C5" w:rsidRDefault="004861AF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communicate effectively with all members of the school community and can assist the school in forming a partnership with parents</w:t>
            </w:r>
          </w:p>
        </w:tc>
        <w:tc>
          <w:tcPr>
            <w:tcW w:w="708" w:type="dxa"/>
          </w:tcPr>
          <w:p w14:paraId="0F152E00" w14:textId="560FDEE4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3A927DB5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20ED5C14" w14:textId="39E6B1DC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CF21E24" w14:textId="18933C69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F7B31BA" w14:textId="638134BA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861AF" w:rsidRPr="002A4585" w14:paraId="671647D6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11A73261" w14:textId="77777777" w:rsidR="004861AF" w:rsidRPr="002A4585" w:rsidRDefault="004861AF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56446A76" w14:textId="5CCED992" w:rsidR="004861AF" w:rsidRPr="00210829" w:rsidRDefault="004861AF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promote a positive academy ethos.</w:t>
            </w:r>
          </w:p>
        </w:tc>
        <w:tc>
          <w:tcPr>
            <w:tcW w:w="708" w:type="dxa"/>
          </w:tcPr>
          <w:p w14:paraId="19B505B0" w14:textId="21E08334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50A7FC17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577EDF50" w14:textId="6ED0A054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3949DB8D" w14:textId="54A3B1C6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17881BE" w14:textId="26E7CB21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18384B" w:rsidRPr="002A4585" w14:paraId="1EC983AA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42DBB4F3" w14:textId="77777777" w:rsidR="0018384B" w:rsidRPr="002A4585" w:rsidRDefault="0018384B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1B9A92B" w14:textId="33CCD4F2" w:rsidR="0018384B" w:rsidRPr="00210829" w:rsidRDefault="0018384B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708" w:type="dxa"/>
          </w:tcPr>
          <w:p w14:paraId="4A9B96C2" w14:textId="5FE5F8B0" w:rsidR="0018384B" w:rsidRPr="002A4585" w:rsidRDefault="0018384B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4DF37CE6" w14:textId="77777777" w:rsidR="0018384B" w:rsidRPr="002A4585" w:rsidRDefault="0018384B" w:rsidP="004861A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10B6E08" w14:textId="1482548D" w:rsidR="0018384B" w:rsidRPr="002A4585" w:rsidRDefault="0018384B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E88E0A6" w14:textId="66F26C2D" w:rsidR="0018384B" w:rsidRPr="002A4585" w:rsidRDefault="0018384B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41F45E6" w14:textId="7D2CFB12" w:rsidR="0018384B" w:rsidRPr="002A4585" w:rsidRDefault="0018384B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1C57A7" w:rsidRPr="002A4585" w14:paraId="19B336C6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075BE21F" w14:textId="77777777" w:rsidR="001C57A7" w:rsidRPr="002A4585" w:rsidRDefault="001C57A7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AFE7236" w14:textId="2B264C1E" w:rsidR="001C57A7" w:rsidRPr="00210829" w:rsidRDefault="001C57A7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plan, organise and prioritise work in order to meet deadlines.</w:t>
            </w:r>
          </w:p>
        </w:tc>
        <w:tc>
          <w:tcPr>
            <w:tcW w:w="708" w:type="dxa"/>
          </w:tcPr>
          <w:p w14:paraId="3E706F3D" w14:textId="7742DEC8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7A68471B" w14:textId="77777777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D7CCFBF" w14:textId="5B698E39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83A8C76" w14:textId="7B820C60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92B3593" w14:textId="4721BFC0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1C57A7" w:rsidRPr="002A4585" w14:paraId="38ABD69A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604ABA44" w14:textId="77777777" w:rsidR="001C57A7" w:rsidRPr="002A4585" w:rsidRDefault="001C57A7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2DD8BDD0" w14:textId="6F59AFC8" w:rsidR="001C57A7" w:rsidRPr="00DB35C5" w:rsidRDefault="001C57A7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Can maintain trust and confidentiality where appropriate</w:t>
            </w:r>
          </w:p>
        </w:tc>
        <w:tc>
          <w:tcPr>
            <w:tcW w:w="708" w:type="dxa"/>
          </w:tcPr>
          <w:p w14:paraId="6EF698BF" w14:textId="5EB97C7F" w:rsidR="001C57A7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054EBC78" w14:textId="77777777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A0FC6B" w14:textId="0CEA0342" w:rsidR="001C57A7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30070E3" w14:textId="088BBCC4" w:rsidR="001C57A7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2F76A0B" w14:textId="73D5711C" w:rsidR="001C57A7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1C57A7" w:rsidRPr="002A4585" w14:paraId="55076BD6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34E0F245" w14:textId="77777777" w:rsidR="001C57A7" w:rsidRPr="002A4585" w:rsidRDefault="001C57A7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34BB1C55" w14:textId="599837E9" w:rsidR="001C57A7" w:rsidRPr="00DB35C5" w:rsidRDefault="001C57A7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work independently and on own initiative; take responsibility for own professional development.</w:t>
            </w:r>
          </w:p>
        </w:tc>
        <w:tc>
          <w:tcPr>
            <w:tcW w:w="708" w:type="dxa"/>
          </w:tcPr>
          <w:p w14:paraId="093AA580" w14:textId="3FA5BE36" w:rsidR="001C57A7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29EBD0F4" w14:textId="77777777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6BBF5FC" w14:textId="547EEBEB" w:rsidR="001C57A7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3D89A1E" w14:textId="242D6918" w:rsidR="001C57A7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79D3503" w14:textId="7D258592" w:rsidR="001C57A7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1C57A7" w:rsidRPr="002A4585" w14:paraId="0629C88F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7022415D" w14:textId="77777777" w:rsidR="001C57A7" w:rsidRPr="002A4585" w:rsidRDefault="001C57A7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D3274EF" w14:textId="1896E204" w:rsidR="001C57A7" w:rsidRPr="00210829" w:rsidRDefault="001C57A7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Has a caring positive attitude towards pupils</w:t>
            </w:r>
            <w:r>
              <w:rPr>
                <w:rFonts w:asciiTheme="minorHAnsi" w:hAnsiTheme="minorHAnsi" w:cstheme="minorHAnsi"/>
              </w:rPr>
              <w:t>’</w:t>
            </w:r>
            <w:r w:rsidRPr="00DB35C5">
              <w:rPr>
                <w:rFonts w:asciiTheme="minorHAnsi" w:hAnsiTheme="minorHAnsi" w:cstheme="minorHAnsi"/>
              </w:rPr>
              <w:t xml:space="preserve"> welfare</w:t>
            </w:r>
          </w:p>
        </w:tc>
        <w:tc>
          <w:tcPr>
            <w:tcW w:w="708" w:type="dxa"/>
          </w:tcPr>
          <w:p w14:paraId="43BCE13F" w14:textId="6F6979A9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401A016F" w14:textId="77777777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40B5C71B" w14:textId="3C6D29CD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8A4311A" w14:textId="42E97C68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DFC6133" w14:textId="125680F1" w:rsidR="001C57A7" w:rsidRPr="002A4585" w:rsidRDefault="001C57A7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861AF" w:rsidRPr="002A4585" w14:paraId="25A943DC" w14:textId="77777777" w:rsidTr="005E3F83">
        <w:trPr>
          <w:trHeight w:val="192"/>
        </w:trPr>
        <w:tc>
          <w:tcPr>
            <w:tcW w:w="1872" w:type="dxa"/>
            <w:vMerge/>
            <w:shd w:val="clear" w:color="auto" w:fill="00BCB4"/>
          </w:tcPr>
          <w:p w14:paraId="50FCE0D1" w14:textId="77777777" w:rsidR="004861AF" w:rsidRPr="002A4585" w:rsidRDefault="004861AF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1049962F" w14:textId="77777777" w:rsidR="004861AF" w:rsidRPr="00210829" w:rsidRDefault="004861AF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communicate effectively with a wide range of stakeholders including colleagues, parents and children</w:t>
            </w:r>
          </w:p>
        </w:tc>
        <w:tc>
          <w:tcPr>
            <w:tcW w:w="708" w:type="dxa"/>
          </w:tcPr>
          <w:p w14:paraId="72133DE5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673A7C91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49C9A29D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7703601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D49D75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861AF" w:rsidRPr="002A4585" w14:paraId="6284774F" w14:textId="77777777" w:rsidTr="005E3F83">
        <w:trPr>
          <w:trHeight w:val="192"/>
        </w:trPr>
        <w:tc>
          <w:tcPr>
            <w:tcW w:w="1872" w:type="dxa"/>
            <w:shd w:val="clear" w:color="auto" w:fill="00BCB4"/>
          </w:tcPr>
          <w:p w14:paraId="699D04CB" w14:textId="77777777" w:rsidR="004861AF" w:rsidRPr="002A4585" w:rsidRDefault="004861AF" w:rsidP="004861A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47CDD097" w14:textId="77777777" w:rsidR="004861AF" w:rsidRPr="00210829" w:rsidRDefault="004861AF" w:rsidP="004861AF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work under supervision, as a member of a team and individually</w:t>
            </w:r>
          </w:p>
        </w:tc>
        <w:tc>
          <w:tcPr>
            <w:tcW w:w="708" w:type="dxa"/>
          </w:tcPr>
          <w:p w14:paraId="3DC7F976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97" w:type="dxa"/>
          </w:tcPr>
          <w:p w14:paraId="3BB9FE15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695539C7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5967272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B12925" w14:textId="77777777" w:rsidR="004861AF" w:rsidRPr="002A4585" w:rsidRDefault="004861AF" w:rsidP="004861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0EE2101B" w14:textId="77777777" w:rsidR="005E3F83" w:rsidRPr="002A4585" w:rsidRDefault="005E3F83" w:rsidP="005E3F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1909FB2" w14:textId="77777777" w:rsidR="005E3F83" w:rsidRPr="002A4585" w:rsidRDefault="005E3F83" w:rsidP="005E3F83">
      <w:pPr>
        <w:jc w:val="both"/>
        <w:rPr>
          <w:rFonts w:asciiTheme="minorHAnsi" w:hAnsiTheme="minorHAnsi" w:cstheme="minorHAnsi"/>
        </w:rPr>
      </w:pPr>
    </w:p>
    <w:p w14:paraId="58AD38C6" w14:textId="0867F7B3" w:rsidR="005E3F83" w:rsidRDefault="005E3F83" w:rsidP="0009161A">
      <w:pPr>
        <w:rPr>
          <w:rFonts w:asciiTheme="minorHAnsi" w:hAnsiTheme="minorHAnsi" w:cstheme="minorHAnsi"/>
          <w:szCs w:val="22"/>
        </w:rPr>
      </w:pPr>
    </w:p>
    <w:p w14:paraId="1796337F" w14:textId="78423BB7" w:rsidR="005E3F83" w:rsidRDefault="005E3F83" w:rsidP="0009161A">
      <w:pPr>
        <w:rPr>
          <w:rFonts w:asciiTheme="minorHAnsi" w:hAnsiTheme="minorHAnsi" w:cstheme="minorHAnsi"/>
          <w:szCs w:val="22"/>
        </w:rPr>
      </w:pPr>
    </w:p>
    <w:p w14:paraId="1FF9DE9B" w14:textId="4FDDB55A" w:rsidR="005E3F83" w:rsidRDefault="005E3F83" w:rsidP="0009161A">
      <w:pPr>
        <w:rPr>
          <w:rFonts w:asciiTheme="minorHAnsi" w:hAnsiTheme="minorHAnsi" w:cstheme="minorHAnsi"/>
          <w:szCs w:val="22"/>
        </w:rPr>
      </w:pPr>
    </w:p>
    <w:sectPr w:rsidR="005E3F83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3A0AFFC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24E27">
            <w:rPr>
              <w:sz w:val="18"/>
              <w:szCs w:val="18"/>
            </w:rPr>
            <w:t>24/06/20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69E8E913">
          <wp:simplePos x="0" y="0"/>
          <wp:positionH relativeFrom="margin">
            <wp:posOffset>5334000</wp:posOffset>
          </wp:positionH>
          <wp:positionV relativeFrom="paragraph">
            <wp:posOffset>-329565</wp:posOffset>
          </wp:positionV>
          <wp:extent cx="1028700" cy="741680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F38"/>
    <w:multiLevelType w:val="hybridMultilevel"/>
    <w:tmpl w:val="0780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4DDF"/>
    <w:multiLevelType w:val="hybridMultilevel"/>
    <w:tmpl w:val="484A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673B"/>
    <w:multiLevelType w:val="hybridMultilevel"/>
    <w:tmpl w:val="1C623BD8"/>
    <w:lvl w:ilvl="0" w:tplc="49CEBD6A">
      <w:numFmt w:val="bullet"/>
      <w:lvlText w:val="•"/>
      <w:lvlJc w:val="left"/>
      <w:pPr>
        <w:ind w:left="144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F96144"/>
    <w:multiLevelType w:val="hybridMultilevel"/>
    <w:tmpl w:val="C7385CBA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00647"/>
    <w:multiLevelType w:val="hybridMultilevel"/>
    <w:tmpl w:val="AC8AB23C"/>
    <w:lvl w:ilvl="0" w:tplc="F6B87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732F9"/>
    <w:multiLevelType w:val="hybridMultilevel"/>
    <w:tmpl w:val="4CC8F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F5BF0"/>
    <w:multiLevelType w:val="hybridMultilevel"/>
    <w:tmpl w:val="B6EAA6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17F02"/>
    <w:multiLevelType w:val="hybridMultilevel"/>
    <w:tmpl w:val="AB543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C16131"/>
    <w:multiLevelType w:val="hybridMultilevel"/>
    <w:tmpl w:val="A0BE2998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23"/>
  </w:num>
  <w:num w:numId="9">
    <w:abstractNumId w:val="22"/>
  </w:num>
  <w:num w:numId="10">
    <w:abstractNumId w:val="8"/>
  </w:num>
  <w:num w:numId="11">
    <w:abstractNumId w:val="3"/>
  </w:num>
  <w:num w:numId="12">
    <w:abstractNumId w:val="25"/>
  </w:num>
  <w:num w:numId="13">
    <w:abstractNumId w:val="15"/>
  </w:num>
  <w:num w:numId="14">
    <w:abstractNumId w:val="16"/>
  </w:num>
  <w:num w:numId="15">
    <w:abstractNumId w:val="17"/>
  </w:num>
  <w:num w:numId="16">
    <w:abstractNumId w:val="10"/>
  </w:num>
  <w:num w:numId="17">
    <w:abstractNumId w:val="27"/>
  </w:num>
  <w:num w:numId="18">
    <w:abstractNumId w:val="7"/>
  </w:num>
  <w:num w:numId="19">
    <w:abstractNumId w:val="18"/>
  </w:num>
  <w:num w:numId="20">
    <w:abstractNumId w:val="21"/>
  </w:num>
  <w:num w:numId="21">
    <w:abstractNumId w:val="1"/>
  </w:num>
  <w:num w:numId="22">
    <w:abstractNumId w:val="0"/>
  </w:num>
  <w:num w:numId="23">
    <w:abstractNumId w:val="13"/>
  </w:num>
  <w:num w:numId="24">
    <w:abstractNumId w:val="6"/>
  </w:num>
  <w:num w:numId="25">
    <w:abstractNumId w:val="28"/>
  </w:num>
  <w:num w:numId="26">
    <w:abstractNumId w:val="14"/>
  </w:num>
  <w:num w:numId="27">
    <w:abstractNumId w:val="20"/>
  </w:num>
  <w:num w:numId="28">
    <w:abstractNumId w:val="24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384B"/>
    <w:rsid w:val="001A547E"/>
    <w:rsid w:val="001B41A5"/>
    <w:rsid w:val="001C57A7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4E27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66ADE"/>
    <w:rsid w:val="00470EEF"/>
    <w:rsid w:val="004861AF"/>
    <w:rsid w:val="00490CE4"/>
    <w:rsid w:val="00491BBC"/>
    <w:rsid w:val="004C6329"/>
    <w:rsid w:val="004C7821"/>
    <w:rsid w:val="004D2665"/>
    <w:rsid w:val="004D30FB"/>
    <w:rsid w:val="004D5411"/>
    <w:rsid w:val="004E231A"/>
    <w:rsid w:val="004F5116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3F83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3875"/>
    <w:rsid w:val="006A019E"/>
    <w:rsid w:val="006A28B0"/>
    <w:rsid w:val="006A51FD"/>
    <w:rsid w:val="006A5E12"/>
    <w:rsid w:val="006A6A35"/>
    <w:rsid w:val="006B37EE"/>
    <w:rsid w:val="006C265C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03D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3FB"/>
    <w:rsid w:val="008938FE"/>
    <w:rsid w:val="008A0FF0"/>
    <w:rsid w:val="008A12E4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52F53"/>
    <w:rsid w:val="00A605F4"/>
    <w:rsid w:val="00A800BC"/>
    <w:rsid w:val="00A81151"/>
    <w:rsid w:val="00A83322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2EE8"/>
    <w:rsid w:val="00C5499A"/>
    <w:rsid w:val="00C562AD"/>
    <w:rsid w:val="00C63E2B"/>
    <w:rsid w:val="00C65E2E"/>
    <w:rsid w:val="00C71FDF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2677B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5C5"/>
    <w:rsid w:val="00DB3811"/>
    <w:rsid w:val="00DB615C"/>
    <w:rsid w:val="00DC2947"/>
    <w:rsid w:val="00DD6B8B"/>
    <w:rsid w:val="00DD7B3A"/>
    <w:rsid w:val="00DE1E9C"/>
    <w:rsid w:val="00E0091A"/>
    <w:rsid w:val="00E04A7A"/>
    <w:rsid w:val="00E20965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821E9"/>
    <w:rsid w:val="00E95C01"/>
    <w:rsid w:val="00EA3DEF"/>
    <w:rsid w:val="00EA5797"/>
    <w:rsid w:val="00ED1F4B"/>
    <w:rsid w:val="00ED3A6B"/>
    <w:rsid w:val="00EF01C9"/>
    <w:rsid w:val="00F20056"/>
    <w:rsid w:val="00F34840"/>
    <w:rsid w:val="00F36E91"/>
    <w:rsid w:val="00F55416"/>
    <w:rsid w:val="00F57F2D"/>
    <w:rsid w:val="00F603F3"/>
    <w:rsid w:val="00F62626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E95C0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E821E9"/>
  </w:style>
  <w:style w:type="character" w:customStyle="1" w:styleId="eop">
    <w:name w:val="eop"/>
    <w:basedOn w:val="DefaultParagraphFont"/>
    <w:rsid w:val="00E8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C054573FF641AA411B4A6817BC07" ma:contentTypeVersion="13" ma:contentTypeDescription="Create a new document." ma:contentTypeScope="" ma:versionID="374c318eaa14b319b562f679ee6a2a68">
  <xsd:schema xmlns:xsd="http://www.w3.org/2001/XMLSchema" xmlns:xs="http://www.w3.org/2001/XMLSchema" xmlns:p="http://schemas.microsoft.com/office/2006/metadata/properties" xmlns:ns2="de414830-2766-4454-92fd-d56dbf631714" xmlns:ns3="8aef4cf1-ec64-4b42-86a4-9e4973f4ecae" targetNamespace="http://schemas.microsoft.com/office/2006/metadata/properties" ma:root="true" ma:fieldsID="25c992c6926b6f71b93659546e67de93" ns2:_="" ns3:_="">
    <xsd:import namespace="de414830-2766-4454-92fd-d56dbf631714"/>
    <xsd:import namespace="8aef4cf1-ec64-4b42-86a4-9e4973f4e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4830-2766-4454-92fd-d56dbf631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" ma:index="20" nillable="true" ma:displayName="Action" ma:format="Dropdown" ma:internalName="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f4cf1-ec64-4b42-86a4-9e4973f4e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f4cf1-ec64-4b42-86a4-9e4973f4ecae">
      <UserInfo>
        <DisplayName>Jane Hammond</DisplayName>
        <AccountId>432</AccountId>
        <AccountType/>
      </UserInfo>
    </SharedWithUsers>
    <Action xmlns="de414830-2766-4454-92fd-d56dbf631714" xsi:nil="true"/>
  </documentManagement>
</p:properties>
</file>

<file path=customXml/itemProps1.xml><?xml version="1.0" encoding="utf-8"?>
<ds:datastoreItem xmlns:ds="http://schemas.openxmlformats.org/officeDocument/2006/customXml" ds:itemID="{9F92BE77-5318-473F-BD85-DF9EDDBA4651}"/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openxmlformats.org/package/2006/metadata/core-properties"/>
    <ds:schemaRef ds:uri="http://purl.org/dc/elements/1.1/"/>
    <ds:schemaRef ds:uri="8aef4cf1-ec64-4b42-86a4-9e4973f4ecae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e414830-2766-4454-92fd-d56dbf63171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Emily Stone</cp:lastModifiedBy>
  <cp:revision>9</cp:revision>
  <dcterms:created xsi:type="dcterms:W3CDTF">2020-06-24T09:15:00Z</dcterms:created>
  <dcterms:modified xsi:type="dcterms:W3CDTF">2020-10-15T12:02:00Z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0x010100B50EC054573FF641AA411B4A6817BC07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